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462" w:rsidRDefault="00D22462" w:rsidP="00D22462">
      <w:pPr>
        <w:spacing w:after="0" w:line="240" w:lineRule="auto"/>
        <w:jc w:val="center"/>
      </w:pPr>
      <w:r>
        <w:t>Le Bridge en Basse-Normandie</w:t>
      </w:r>
    </w:p>
    <w:p w:rsidR="00D22462" w:rsidRDefault="00D22462" w:rsidP="00D22462">
      <w:pPr>
        <w:spacing w:after="0" w:line="240" w:lineRule="auto"/>
        <w:jc w:val="both"/>
      </w:pPr>
    </w:p>
    <w:p w:rsidR="00D22462" w:rsidRDefault="00D22462" w:rsidP="00D22462">
      <w:pPr>
        <w:spacing w:after="0" w:line="240" w:lineRule="auto"/>
        <w:jc w:val="both"/>
      </w:pPr>
      <w:r>
        <w:t>La 1</w:t>
      </w:r>
      <w:r>
        <w:rPr>
          <w:vertAlign w:val="superscript"/>
        </w:rPr>
        <w:t>ère</w:t>
      </w:r>
      <w:r>
        <w:t xml:space="preserve"> formation proposée aux enseignants du secondaire, sous forme d’un stage sur site d’une journée, a eu lieu en janvier 2015. Une campagne d’information du délégué jeunesse du comité de Basse-Normandie auprès de tous les établissements (publics et privés) de l'agglomération cherbourgeoise a été organisée. En parallèle, M. Xavier </w:t>
      </w:r>
      <w:proofErr w:type="spellStart"/>
      <w:r>
        <w:t>Gauchard</w:t>
      </w:r>
      <w:proofErr w:type="spellEnd"/>
      <w:r>
        <w:t>, IPR de mathématiques, a invité les professeurs de cette discipline à participer au stage. Vingt personnes se sont inscrites (pour la plupart des enseignants de mathématiques, mais aussi de français) et cela malgré le télescopage avec une concertation collège-lycée. Dix-neuf enseignants étaient réellement présents au stage. Celui-ci semble avoir été apprécié. Cependant, le bridge étant tout nouveau pour eux, malgré leur volonté d’exploiter ce support pédagogique, bon nombre d’entre eux ne se sentaient pas suffisamment à l’aise pour s’engager dans une réelle utilisation du bridge.</w:t>
      </w:r>
    </w:p>
    <w:p w:rsidR="00D22462" w:rsidRDefault="00D22462" w:rsidP="00D22462">
      <w:pPr>
        <w:spacing w:after="0" w:line="240" w:lineRule="auto"/>
        <w:jc w:val="both"/>
      </w:pPr>
    </w:p>
    <w:p w:rsidR="00D22462" w:rsidRDefault="00D22462" w:rsidP="00D22462">
      <w:pPr>
        <w:spacing w:after="0" w:line="240" w:lineRule="auto"/>
        <w:jc w:val="both"/>
      </w:pPr>
      <w:r>
        <w:t>Nous avons (le délégué jeunesse et moi-même), proposé de poursuivre la formation pour les personnes disponibles et intéressées. 7 personnes ont répondu favorablement à la proposition auxquelles 2 autres personnels de l’éducation nationale qui n'avaient pas participées au stage se sont greffés. Ce groupe a suivi 14 séances d’1h30, pendant lesquelles, les notions des 2 premières années des manuels de l’initiateur ont été balayées.</w:t>
      </w:r>
    </w:p>
    <w:p w:rsidR="00D22462" w:rsidRDefault="00D22462" w:rsidP="00D22462">
      <w:pPr>
        <w:spacing w:after="0" w:line="240" w:lineRule="auto"/>
        <w:jc w:val="both"/>
      </w:pPr>
    </w:p>
    <w:p w:rsidR="00D22462" w:rsidRDefault="00D22462" w:rsidP="00D22462">
      <w:pPr>
        <w:spacing w:after="0" w:line="240" w:lineRule="auto"/>
        <w:jc w:val="both"/>
      </w:pPr>
      <w:r>
        <w:t>Une animation autour du bridge a permis de faire découvrir ce jeu à certains élèves de lycée (2 classes de 2</w:t>
      </w:r>
      <w:r>
        <w:rPr>
          <w:vertAlign w:val="superscript"/>
        </w:rPr>
        <w:t>nde</w:t>
      </w:r>
      <w:r>
        <w:t xml:space="preserve"> concernées + quelques volontaires qui n’avaient pas cours) dans le cadre de la semaine des mathématiques en mars. Cette proposition proposée par l’enseignante de mathématiques (ayant participé au stage sur site) a été </w:t>
      </w:r>
      <w:proofErr w:type="spellStart"/>
      <w:r>
        <w:t>co</w:t>
      </w:r>
      <w:proofErr w:type="spellEnd"/>
      <w:r>
        <w:t>-encadrée par elle-même et des membres du club de bridge de Cherbourg.</w:t>
      </w:r>
    </w:p>
    <w:p w:rsidR="00D22462" w:rsidRDefault="00D22462" w:rsidP="00D22462">
      <w:pPr>
        <w:spacing w:after="0" w:line="240" w:lineRule="auto"/>
        <w:jc w:val="both"/>
      </w:pPr>
    </w:p>
    <w:p w:rsidR="00D22462" w:rsidRDefault="00D22462" w:rsidP="00D22462">
      <w:pPr>
        <w:spacing w:after="0" w:line="240" w:lineRule="auto"/>
        <w:jc w:val="both"/>
      </w:pPr>
      <w:r>
        <w:t>Un des enseignants de mathématiques a mis à profit ce support dès la dernière période scolaire (fin avril, mai et juin) dans une classe d'AP de 6</w:t>
      </w:r>
      <w:r>
        <w:rPr>
          <w:vertAlign w:val="superscript"/>
        </w:rPr>
        <w:t>ème</w:t>
      </w:r>
      <w:r>
        <w:t xml:space="preserve"> à raison d’une heure par semaine. Cette 1</w:t>
      </w:r>
      <w:r>
        <w:rPr>
          <w:vertAlign w:val="superscript"/>
        </w:rPr>
        <w:t>ère</w:t>
      </w:r>
      <w:r>
        <w:t xml:space="preserve"> approche s’est faite en </w:t>
      </w:r>
      <w:proofErr w:type="spellStart"/>
      <w:r>
        <w:t>co</w:t>
      </w:r>
      <w:proofErr w:type="spellEnd"/>
      <w:r>
        <w:t>-enseignement avec un moniteur de bridge. L’enseignant reconduira l’utilisation du bridge dans son enseignement dans le cadre de l’AP pour la classe de 6</w:t>
      </w:r>
      <w:r>
        <w:rPr>
          <w:vertAlign w:val="superscript"/>
        </w:rPr>
        <w:t>ème</w:t>
      </w:r>
      <w:r>
        <w:t xml:space="preserve"> qu’il aura l’an prochain. Il est soutenu par 2 collègues de son établissement (l’un en EPS, l’autre en physique-chimie).</w:t>
      </w:r>
    </w:p>
    <w:p w:rsidR="00D22462" w:rsidRDefault="00D22462" w:rsidP="00D22462">
      <w:pPr>
        <w:spacing w:after="0" w:line="240" w:lineRule="auto"/>
        <w:jc w:val="both"/>
      </w:pPr>
    </w:p>
    <w:p w:rsidR="00D22462" w:rsidRDefault="00D22462" w:rsidP="00D22462">
      <w:pPr>
        <w:spacing w:after="0" w:line="240" w:lineRule="auto"/>
        <w:jc w:val="both"/>
      </w:pPr>
      <w:r>
        <w:t>Par ailleurs, à la rentrée prochaine, 3 autres enseignants formés se « lancent dans l’aventure » parfois avec l’aide d’autres collègues et dans tous les cas avec notre soutien (</w:t>
      </w:r>
      <w:proofErr w:type="spellStart"/>
      <w:r>
        <w:t>co</w:t>
      </w:r>
      <w:proofErr w:type="spellEnd"/>
      <w:r>
        <w:t>-enseignement dans les premières semaines). Pour tous ces enseignants, l’apprentissage du bridge se fera dans le cadre de l’AP. 2 collèges vont développer ce support pour 1 ou 2 classes de 6</w:t>
      </w:r>
      <w:r>
        <w:rPr>
          <w:vertAlign w:val="superscript"/>
        </w:rPr>
        <w:t>ème</w:t>
      </w:r>
      <w:r>
        <w:t>, le 3</w:t>
      </w:r>
      <w:r>
        <w:rPr>
          <w:vertAlign w:val="superscript"/>
        </w:rPr>
        <w:t>ème</w:t>
      </w:r>
      <w:r>
        <w:t xml:space="preserve"> collège compte l’utiliser pour 5 groupes de 6</w:t>
      </w:r>
      <w:r>
        <w:rPr>
          <w:vertAlign w:val="superscript"/>
        </w:rPr>
        <w:t>ème</w:t>
      </w:r>
      <w:r>
        <w:t xml:space="preserve"> (20 à 24 élèves).</w:t>
      </w:r>
    </w:p>
    <w:p w:rsidR="00D22462" w:rsidRDefault="00D22462" w:rsidP="00D22462">
      <w:pPr>
        <w:spacing w:after="0" w:line="240" w:lineRule="auto"/>
        <w:jc w:val="both"/>
      </w:pPr>
    </w:p>
    <w:p w:rsidR="00D22462" w:rsidRDefault="00D22462" w:rsidP="00D22462">
      <w:pPr>
        <w:spacing w:after="0" w:line="240" w:lineRule="auto"/>
        <w:jc w:val="both"/>
      </w:pPr>
      <w:r>
        <w:t>A signaler également, la création d'une "classe bridge" dans un collège de Vire qui fonctionnera sur 2h hebdomadaires en demi-groupes (16 élèves).</w:t>
      </w:r>
    </w:p>
    <w:p w:rsidR="00D22462" w:rsidRDefault="00D22462" w:rsidP="00D22462">
      <w:pPr>
        <w:spacing w:after="0" w:line="240" w:lineRule="auto"/>
        <w:jc w:val="both"/>
      </w:pPr>
    </w:p>
    <w:p w:rsidR="00D22462" w:rsidRDefault="00D22462" w:rsidP="00D22462">
      <w:pPr>
        <w:spacing w:after="0" w:line="240" w:lineRule="auto"/>
        <w:jc w:val="both"/>
      </w:pPr>
      <w:r>
        <w:t>Nous estimons au total que le développement de l'utilisation du bridge comme support pédagogique par les enseignants devraient générer au moins 200 scolaires cette année pour une douzaine de professeurs impliqués.</w:t>
      </w:r>
    </w:p>
    <w:p w:rsidR="00D22462" w:rsidRDefault="00D22462" w:rsidP="00D22462">
      <w:pPr>
        <w:spacing w:after="0" w:line="240" w:lineRule="auto"/>
        <w:jc w:val="both"/>
      </w:pPr>
    </w:p>
    <w:p w:rsidR="00D22462" w:rsidRDefault="00D22462" w:rsidP="00D22462">
      <w:pPr>
        <w:spacing w:after="0" w:line="240" w:lineRule="auto"/>
        <w:jc w:val="both"/>
      </w:pPr>
      <w:r>
        <w:t>D'autre part, nous avons créé un club dans les locaux de l’un des collèges de Cherbourg (en zone sensible) pour le dédier davantage au jeune public en investissant les lieux qu’il connait. Ce nouveau modèle de club a pour objectif de faire connaitre et de développer le bridge non seulement auprès des jeunes du collège mais également auprès de leur cercle familial, leur cercle d’amis ainsi que le personnel de l’éducation nationale qui va le côtoyer. Un projet similaire est en gestation dans un autre collège à la Haye-du-Puits.</w:t>
      </w:r>
    </w:p>
    <w:p w:rsidR="00D22462" w:rsidRDefault="00D22462" w:rsidP="00D22462">
      <w:pPr>
        <w:spacing w:after="0" w:line="240" w:lineRule="auto"/>
        <w:jc w:val="both"/>
      </w:pPr>
    </w:p>
    <w:p w:rsidR="00D22462" w:rsidRDefault="00D22462" w:rsidP="00D22462">
      <w:pPr>
        <w:spacing w:after="0" w:line="240" w:lineRule="auto"/>
        <w:jc w:val="both"/>
      </w:pPr>
      <w:r>
        <w:t>Deux autres stages sur site auront lieu courant 2015-2016, l’un à Alençon, l’autre à Caen.</w:t>
      </w:r>
    </w:p>
    <w:p w:rsidR="00D22462" w:rsidRDefault="00D22462" w:rsidP="00D22462">
      <w:pPr>
        <w:spacing w:after="0" w:line="240" w:lineRule="auto"/>
        <w:jc w:val="both"/>
      </w:pPr>
    </w:p>
    <w:p w:rsidR="00D22462" w:rsidRDefault="00D22462" w:rsidP="00D22462">
      <w:pPr>
        <w:spacing w:after="0" w:line="240" w:lineRule="auto"/>
        <w:jc w:val="both"/>
      </w:pPr>
    </w:p>
    <w:p w:rsidR="00D22462" w:rsidRDefault="00D22462" w:rsidP="00D22462">
      <w:pPr>
        <w:spacing w:after="0" w:line="240" w:lineRule="auto"/>
        <w:jc w:val="right"/>
      </w:pPr>
      <w:r>
        <w:t xml:space="preserve">Véronique </w:t>
      </w:r>
      <w:proofErr w:type="spellStart"/>
      <w:r>
        <w:t>Dufrêne</w:t>
      </w:r>
      <w:proofErr w:type="spellEnd"/>
    </w:p>
    <w:p w:rsidR="00286FB7" w:rsidRDefault="00D22462"/>
    <w:sectPr w:rsidR="00286FB7" w:rsidSect="000F2D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D22462"/>
    <w:rsid w:val="000F2D1B"/>
    <w:rsid w:val="00595519"/>
    <w:rsid w:val="008918BE"/>
    <w:rsid w:val="00D2246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462"/>
    <w:rPr>
      <w:rFonts w:ascii="Times New Roman" w:eastAsia="Calibri" w:hAnsi="Times New Roman"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2620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578</Words>
  <Characters>3180</Characters>
  <Application>Microsoft Office Word</Application>
  <DocSecurity>0</DocSecurity>
  <Lines>26</Lines>
  <Paragraphs>7</Paragraphs>
  <ScaleCrop>false</ScaleCrop>
  <Company/>
  <LinksUpToDate>false</LinksUpToDate>
  <CharactersWithSpaces>3751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utilisateur</cp:lastModifiedBy>
  <cp:revision>1</cp:revision>
  <dcterms:created xsi:type="dcterms:W3CDTF">2015-08-16T06:38:00Z</dcterms:created>
  <dcterms:modified xsi:type="dcterms:W3CDTF">2015-08-16T06:43:00Z</dcterms:modified>
</cp:coreProperties>
</file>